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49" w:tblpY="51"/>
        <w:tblOverlap w:val="never"/>
        <w:tblW w:w="939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839"/>
        <w:gridCol w:w="747"/>
        <w:gridCol w:w="537"/>
        <w:gridCol w:w="1001"/>
        <w:gridCol w:w="1973"/>
        <w:gridCol w:w="881"/>
        <w:gridCol w:w="762"/>
        <w:gridCol w:w="11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泸县事业单位拟公开考核占编聘用人员名单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何时何校何毕业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学位                                                         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职称（从业资格）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泸县党员和干部综合服务中心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傅浈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2022.06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西华大学数学专业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泸县党员和干部综合服务中心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程惠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2022.07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延安大学行政管理专业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泸县党员和干部综合服务中心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林霞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2022.06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四川外国语大学中国古代文学专业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泸县网络舆情中心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谭洪雨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2022.06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中华女子学院社会工作专业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泸县融媒体中心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熊振岳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2014.</w:t>
            </w:r>
            <w:r>
              <w:rPr>
                <w:rStyle w:val="18"/>
                <w:rFonts w:hint="eastAsia" w:ascii="Times New Roman" w:hAnsi="Times New Roman" w:eastAsia="方正仿宋简体" w:cs="Times New Roman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四川大学锦城学院新闻学专业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编辑中级  职称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泸县融媒体中心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傅翎芸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2020.06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四川传媒学院动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中共泸县县委党校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吴华成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2021.06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四川农业大学马克思主义法学专业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lang w:val="en-US" w:eastAsia="zh-CN" w:bidi="ar"/>
              </w:rPr>
              <w:t>中共泸县县委党校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黄列芹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方正仿宋简体" w:cs="Times New Roman"/>
                <w:lang w:val="en-US" w:eastAsia="zh-CN" w:bidi="ar"/>
              </w:rPr>
              <w:t>2017.07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青海师范大学教育学原理专业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TgwZWJlN2QwNTMxYjZlYWRmYmRhZWM4MmQ2NWQifQ=="/>
  </w:docVars>
  <w:rsids>
    <w:rsidRoot w:val="00000000"/>
    <w:rsid w:val="00F27C88"/>
    <w:rsid w:val="01500BEE"/>
    <w:rsid w:val="0510412B"/>
    <w:rsid w:val="0BAF71DE"/>
    <w:rsid w:val="133201FA"/>
    <w:rsid w:val="14DE1ED1"/>
    <w:rsid w:val="17AD2D83"/>
    <w:rsid w:val="28BA0806"/>
    <w:rsid w:val="3436087F"/>
    <w:rsid w:val="34475BC9"/>
    <w:rsid w:val="3F1C5BA8"/>
    <w:rsid w:val="432A2F89"/>
    <w:rsid w:val="45095125"/>
    <w:rsid w:val="45C12C2C"/>
    <w:rsid w:val="4F142A14"/>
    <w:rsid w:val="5E565B1E"/>
    <w:rsid w:val="5EBA7072"/>
    <w:rsid w:val="65955187"/>
    <w:rsid w:val="69EA16CC"/>
    <w:rsid w:val="7BAC438A"/>
    <w:rsid w:val="7C972456"/>
    <w:rsid w:val="7F0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A4A4A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  <w:rPr>
      <w:color w:val="CC0000"/>
      <w:u w:val="single"/>
    </w:rPr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46"/>
    <w:basedOn w:val="5"/>
    <w:qFormat/>
    <w:uiPriority w:val="0"/>
    <w:rPr>
      <w:color w:val="BA0001"/>
      <w:u w:val="none"/>
      <w:bdr w:val="single" w:color="BA0001" w:sz="6" w:space="0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ont01"/>
    <w:basedOn w:val="5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18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421</Characters>
  <Lines>0</Lines>
  <Paragraphs>0</Paragraphs>
  <TotalTime>1</TotalTime>
  <ScaleCrop>false</ScaleCrop>
  <LinksUpToDate>false</LinksUpToDate>
  <CharactersWithSpaces>483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BBG2</dc:creator>
  <cp:lastModifiedBy>Administrator</cp:lastModifiedBy>
  <cp:lastPrinted>2022-07-11T07:51:00Z</cp:lastPrinted>
  <dcterms:modified xsi:type="dcterms:W3CDTF">2022-07-11T09:29:33Z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454126417_btnclosed</vt:lpwstr>
  </property>
  <property fmtid="{D5CDD505-2E9C-101B-9397-08002B2CF9AE}" pid="4" name="ICV">
    <vt:lpwstr>1F657B161E4046A7AA27B3A38078475F</vt:lpwstr>
  </property>
</Properties>
</file>